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29" w:rsidRDefault="00033737" w:rsidP="00033737">
      <w:pPr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История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sz w:val="28"/>
          <w:szCs w:val="28"/>
        </w:rPr>
        <w:t>логотипа Всероссийского к</w:t>
      </w:r>
      <w:r>
        <w:rPr>
          <w:rFonts w:ascii="Tahoma" w:eastAsia="Tahoma" w:hAnsi="Tahoma" w:cs="Tahoma"/>
          <w:b/>
          <w:bCs/>
          <w:sz w:val="28"/>
          <w:szCs w:val="28"/>
        </w:rPr>
        <w:t>онкурса профессионального мастерства работников сферы дополнительного</w:t>
      </w:r>
      <w:proofErr w:type="gramEnd"/>
      <w:r>
        <w:rPr>
          <w:rFonts w:ascii="Tahoma" w:eastAsia="Tahoma" w:hAnsi="Tahoma" w:cs="Tahoma"/>
          <w:b/>
          <w:bCs/>
          <w:sz w:val="28"/>
          <w:szCs w:val="28"/>
        </w:rPr>
        <w:t xml:space="preserve"> образования 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 «Сердце отдаю детям»</w:t>
      </w:r>
    </w:p>
    <w:p w:rsidR="00CB6329" w:rsidRDefault="00CB6329">
      <w:pPr>
        <w:spacing w:line="268" w:lineRule="exact"/>
        <w:rPr>
          <w:sz w:val="24"/>
          <w:szCs w:val="24"/>
        </w:rPr>
      </w:pPr>
    </w:p>
    <w:p w:rsidR="00CB6329" w:rsidRDefault="00033737">
      <w:pPr>
        <w:numPr>
          <w:ilvl w:val="0"/>
          <w:numId w:val="1"/>
        </w:numPr>
        <w:tabs>
          <w:tab w:val="left" w:pos="1144"/>
        </w:tabs>
        <w:spacing w:line="238" w:lineRule="auto"/>
        <w:ind w:firstLine="848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1998 первый Всероссийс</w:t>
      </w:r>
      <w:bookmarkStart w:id="0" w:name="_GoBack"/>
      <w:bookmarkEnd w:id="0"/>
      <w:r>
        <w:rPr>
          <w:rFonts w:ascii="Tahoma" w:eastAsia="Tahoma" w:hAnsi="Tahoma" w:cs="Tahoma"/>
          <w:sz w:val="28"/>
          <w:szCs w:val="28"/>
        </w:rPr>
        <w:t>кий Конкурс педагогов дополнитель-ного образования «Сердце отдаю детям» проходил в Ростове-на-Дону.</w:t>
      </w:r>
    </w:p>
    <w:p w:rsidR="00CB6329" w:rsidRDefault="00CB6329">
      <w:pPr>
        <w:spacing w:line="6" w:lineRule="exact"/>
        <w:rPr>
          <w:sz w:val="24"/>
          <w:szCs w:val="24"/>
        </w:rPr>
      </w:pPr>
    </w:p>
    <w:p w:rsidR="00CB6329" w:rsidRDefault="00033737">
      <w:pPr>
        <w:spacing w:line="239" w:lineRule="auto"/>
        <w:ind w:left="302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 xml:space="preserve">По заданию Оргкомитета Всероссийского Кон-курса в Ростовской области в ОЦТТУ был </w:t>
      </w:r>
      <w:r>
        <w:rPr>
          <w:rFonts w:ascii="Tahoma" w:eastAsia="Tahoma" w:hAnsi="Tahoma" w:cs="Tahoma"/>
          <w:sz w:val="28"/>
          <w:szCs w:val="28"/>
        </w:rPr>
        <w:t xml:space="preserve">раз-работан логотип. Изначально предполагалось, что это будет единый логотип, а в территориях на региональных этапах будут добавлять в верхний правый угол герб региона. Так же предлагалось проводить Всероссийские Конкур-сы в различных регионах России, что </w:t>
      </w:r>
      <w:r>
        <w:rPr>
          <w:rFonts w:ascii="Tahoma" w:eastAsia="Tahoma" w:hAnsi="Tahoma" w:cs="Tahoma"/>
          <w:sz w:val="28"/>
          <w:szCs w:val="28"/>
        </w:rPr>
        <w:t>бы можно было знакомиться с передовым педагогическим</w:t>
      </w:r>
    </w:p>
    <w:p w:rsidR="00CB6329" w:rsidRDefault="0003373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-1851660</wp:posOffset>
            </wp:positionV>
            <wp:extent cx="1797050" cy="1680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8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329" w:rsidRDefault="00033737">
      <w:pPr>
        <w:rPr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>и методическим опытом ведущих регионов России.</w:t>
      </w:r>
    </w:p>
    <w:p w:rsidR="00CB6329" w:rsidRDefault="00CB6329">
      <w:pPr>
        <w:spacing w:line="4" w:lineRule="exact"/>
        <w:rPr>
          <w:sz w:val="24"/>
          <w:szCs w:val="24"/>
        </w:rPr>
      </w:pPr>
    </w:p>
    <w:p w:rsidR="00CB6329" w:rsidRDefault="00033737">
      <w:pPr>
        <w:spacing w:line="239" w:lineRule="auto"/>
        <w:ind w:right="2900" w:firstLine="852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>Второй Конкурс принимал Санкт-Петербург. Однако уже на втором Конкурсе ло-готип был изменен. Мотивы изменения нам не известны. Более того Санкт-Петербург</w:t>
      </w:r>
      <w:r>
        <w:rPr>
          <w:rFonts w:ascii="Tahoma" w:eastAsia="Tahoma" w:hAnsi="Tahoma" w:cs="Tahoma"/>
          <w:sz w:val="28"/>
          <w:szCs w:val="28"/>
        </w:rPr>
        <w:t xml:space="preserve"> был объ-явлен столицей Конкурса и все последующие финалы проходили именно там. И новый логотип прослужил с 1999 по 2014 год.</w:t>
      </w:r>
    </w:p>
    <w:p w:rsidR="00CB6329" w:rsidRDefault="0003373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4211320</wp:posOffset>
            </wp:positionH>
            <wp:positionV relativeFrom="paragraph">
              <wp:posOffset>-1448435</wp:posOffset>
            </wp:positionV>
            <wp:extent cx="1744345" cy="1753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329" w:rsidRDefault="00033737">
      <w:pPr>
        <w:numPr>
          <w:ilvl w:val="0"/>
          <w:numId w:val="2"/>
        </w:numPr>
        <w:tabs>
          <w:tab w:val="left" w:pos="1200"/>
        </w:tabs>
        <w:spacing w:line="238" w:lineRule="auto"/>
        <w:ind w:right="2900" w:firstLine="848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2015 году неожиданно Конкурс пере-несли в Москву. Логотип опять изменили. В этом</w:t>
      </w:r>
    </w:p>
    <w:p w:rsidR="00CB6329" w:rsidRDefault="00CB6329">
      <w:pPr>
        <w:spacing w:line="6" w:lineRule="exact"/>
        <w:rPr>
          <w:sz w:val="24"/>
          <w:szCs w:val="24"/>
        </w:rPr>
      </w:pPr>
    </w:p>
    <w:p w:rsidR="00CB6329" w:rsidRDefault="00033737">
      <w:pPr>
        <w:spacing w:line="239" w:lineRule="auto"/>
        <w:ind w:left="454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>же году Минобрнауки России приня-ло решение, ч</w:t>
      </w:r>
      <w:r>
        <w:rPr>
          <w:rFonts w:ascii="Tahoma" w:eastAsia="Tahoma" w:hAnsi="Tahoma" w:cs="Tahoma"/>
          <w:sz w:val="28"/>
          <w:szCs w:val="28"/>
        </w:rPr>
        <w:t>то финалы конкурса будут проводиться в регионах побе-дителей. В 2015 году победитель был из Красноярского края и в 2016 году финал конкурса принимал у себя Красноярск. В 2017 году финал</w:t>
      </w:r>
    </w:p>
    <w:p w:rsidR="00CB6329" w:rsidRDefault="0003373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-1429385</wp:posOffset>
            </wp:positionV>
            <wp:extent cx="2750820" cy="1392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329" w:rsidRDefault="00033737">
      <w:pPr>
        <w:rPr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>проходил в Ханты-Мансийском автономном округе.</w:t>
      </w:r>
    </w:p>
    <w:p w:rsidR="00CB6329" w:rsidRDefault="00CB6329">
      <w:pPr>
        <w:spacing w:line="4" w:lineRule="exact"/>
        <w:rPr>
          <w:sz w:val="24"/>
          <w:szCs w:val="24"/>
        </w:rPr>
      </w:pPr>
    </w:p>
    <w:p w:rsidR="00CB6329" w:rsidRDefault="00033737">
      <w:pPr>
        <w:numPr>
          <w:ilvl w:val="0"/>
          <w:numId w:val="3"/>
        </w:numPr>
        <w:tabs>
          <w:tab w:val="left" w:pos="1144"/>
        </w:tabs>
        <w:spacing w:line="239" w:lineRule="auto"/>
        <w:ind w:firstLine="848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этой публикации мы </w:t>
      </w:r>
      <w:r>
        <w:rPr>
          <w:rFonts w:ascii="Tahoma" w:eastAsia="Tahoma" w:hAnsi="Tahoma" w:cs="Tahoma"/>
          <w:sz w:val="28"/>
          <w:szCs w:val="28"/>
        </w:rPr>
        <w:t>представили только официальные лого-типы. С 1998 года в регионах было разработано множество «местных» эмблем, в том числе и в Ростовской области. Однако региональный Оргкомитет в память о первом Конкурсе оставил в качестве офици-ального логотипа региональн</w:t>
      </w:r>
      <w:r>
        <w:rPr>
          <w:rFonts w:ascii="Tahoma" w:eastAsia="Tahoma" w:hAnsi="Tahoma" w:cs="Tahoma"/>
          <w:sz w:val="28"/>
          <w:szCs w:val="28"/>
        </w:rPr>
        <w:t>ого этапа Конкурса именно первую эм-блему.</w:t>
      </w:r>
    </w:p>
    <w:sectPr w:rsidR="00CB6329">
      <w:pgSz w:w="11900" w:h="16840"/>
      <w:pgMar w:top="1382" w:right="1128" w:bottom="1440" w:left="142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56E879A"/>
    <w:lvl w:ilvl="0" w:tplc="C32AAB64">
      <w:start w:val="1"/>
      <w:numFmt w:val="bullet"/>
      <w:lvlText w:val="В"/>
      <w:lvlJc w:val="left"/>
    </w:lvl>
    <w:lvl w:ilvl="1" w:tplc="B59A8642">
      <w:numFmt w:val="decimal"/>
      <w:lvlText w:val=""/>
      <w:lvlJc w:val="left"/>
    </w:lvl>
    <w:lvl w:ilvl="2" w:tplc="31E2029E">
      <w:numFmt w:val="decimal"/>
      <w:lvlText w:val=""/>
      <w:lvlJc w:val="left"/>
    </w:lvl>
    <w:lvl w:ilvl="3" w:tplc="D3B41E56">
      <w:numFmt w:val="decimal"/>
      <w:lvlText w:val=""/>
      <w:lvlJc w:val="left"/>
    </w:lvl>
    <w:lvl w:ilvl="4" w:tplc="3C0AA184">
      <w:numFmt w:val="decimal"/>
      <w:lvlText w:val=""/>
      <w:lvlJc w:val="left"/>
    </w:lvl>
    <w:lvl w:ilvl="5" w:tplc="C8F022EA">
      <w:numFmt w:val="decimal"/>
      <w:lvlText w:val=""/>
      <w:lvlJc w:val="left"/>
    </w:lvl>
    <w:lvl w:ilvl="6" w:tplc="CADCFE0A">
      <w:numFmt w:val="decimal"/>
      <w:lvlText w:val=""/>
      <w:lvlJc w:val="left"/>
    </w:lvl>
    <w:lvl w:ilvl="7" w:tplc="5F00FF32">
      <w:numFmt w:val="decimal"/>
      <w:lvlText w:val=""/>
      <w:lvlJc w:val="left"/>
    </w:lvl>
    <w:lvl w:ilvl="8" w:tplc="B0A42AA0">
      <w:numFmt w:val="decimal"/>
      <w:lvlText w:val=""/>
      <w:lvlJc w:val="left"/>
    </w:lvl>
  </w:abstractNum>
  <w:abstractNum w:abstractNumId="1">
    <w:nsid w:val="00003D6C"/>
    <w:multiLevelType w:val="hybridMultilevel"/>
    <w:tmpl w:val="1E840EA8"/>
    <w:lvl w:ilvl="0" w:tplc="AE14B3CE">
      <w:start w:val="1"/>
      <w:numFmt w:val="bullet"/>
      <w:lvlText w:val="В"/>
      <w:lvlJc w:val="left"/>
    </w:lvl>
    <w:lvl w:ilvl="1" w:tplc="8856C424">
      <w:numFmt w:val="decimal"/>
      <w:lvlText w:val=""/>
      <w:lvlJc w:val="left"/>
    </w:lvl>
    <w:lvl w:ilvl="2" w:tplc="29560DAC">
      <w:numFmt w:val="decimal"/>
      <w:lvlText w:val=""/>
      <w:lvlJc w:val="left"/>
    </w:lvl>
    <w:lvl w:ilvl="3" w:tplc="CB38C0E2">
      <w:numFmt w:val="decimal"/>
      <w:lvlText w:val=""/>
      <w:lvlJc w:val="left"/>
    </w:lvl>
    <w:lvl w:ilvl="4" w:tplc="0E1EF1E4">
      <w:numFmt w:val="decimal"/>
      <w:lvlText w:val=""/>
      <w:lvlJc w:val="left"/>
    </w:lvl>
    <w:lvl w:ilvl="5" w:tplc="5BFC691C">
      <w:numFmt w:val="decimal"/>
      <w:lvlText w:val=""/>
      <w:lvlJc w:val="left"/>
    </w:lvl>
    <w:lvl w:ilvl="6" w:tplc="BB149500">
      <w:numFmt w:val="decimal"/>
      <w:lvlText w:val=""/>
      <w:lvlJc w:val="left"/>
    </w:lvl>
    <w:lvl w:ilvl="7" w:tplc="9F7CCC4A">
      <w:numFmt w:val="decimal"/>
      <w:lvlText w:val=""/>
      <w:lvlJc w:val="left"/>
    </w:lvl>
    <w:lvl w:ilvl="8" w:tplc="B52E552C">
      <w:numFmt w:val="decimal"/>
      <w:lvlText w:val=""/>
      <w:lvlJc w:val="left"/>
    </w:lvl>
  </w:abstractNum>
  <w:abstractNum w:abstractNumId="2">
    <w:nsid w:val="000072AE"/>
    <w:multiLevelType w:val="hybridMultilevel"/>
    <w:tmpl w:val="B074FB36"/>
    <w:lvl w:ilvl="0" w:tplc="D102F3BE">
      <w:start w:val="1"/>
      <w:numFmt w:val="bullet"/>
      <w:lvlText w:val="В"/>
      <w:lvlJc w:val="left"/>
    </w:lvl>
    <w:lvl w:ilvl="1" w:tplc="568C964E">
      <w:numFmt w:val="decimal"/>
      <w:lvlText w:val=""/>
      <w:lvlJc w:val="left"/>
    </w:lvl>
    <w:lvl w:ilvl="2" w:tplc="93EEB56A">
      <w:numFmt w:val="decimal"/>
      <w:lvlText w:val=""/>
      <w:lvlJc w:val="left"/>
    </w:lvl>
    <w:lvl w:ilvl="3" w:tplc="482ADBA8">
      <w:numFmt w:val="decimal"/>
      <w:lvlText w:val=""/>
      <w:lvlJc w:val="left"/>
    </w:lvl>
    <w:lvl w:ilvl="4" w:tplc="559A716C">
      <w:numFmt w:val="decimal"/>
      <w:lvlText w:val=""/>
      <w:lvlJc w:val="left"/>
    </w:lvl>
    <w:lvl w:ilvl="5" w:tplc="AE64DB32">
      <w:numFmt w:val="decimal"/>
      <w:lvlText w:val=""/>
      <w:lvlJc w:val="left"/>
    </w:lvl>
    <w:lvl w:ilvl="6" w:tplc="8A9E4982">
      <w:numFmt w:val="decimal"/>
      <w:lvlText w:val=""/>
      <w:lvlJc w:val="left"/>
    </w:lvl>
    <w:lvl w:ilvl="7" w:tplc="7EA611DA">
      <w:numFmt w:val="decimal"/>
      <w:lvlText w:val=""/>
      <w:lvlJc w:val="left"/>
    </w:lvl>
    <w:lvl w:ilvl="8" w:tplc="5AC6C2B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29"/>
    <w:rsid w:val="00033737"/>
    <w:rsid w:val="00C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Анжелика Саркисовна Сафронова</cp:lastModifiedBy>
  <cp:revision>3</cp:revision>
  <dcterms:created xsi:type="dcterms:W3CDTF">2020-10-29T15:56:00Z</dcterms:created>
  <dcterms:modified xsi:type="dcterms:W3CDTF">2020-10-29T14:49:00Z</dcterms:modified>
</cp:coreProperties>
</file>